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880" w:firstLineChars="200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科研立项单位收款账户信息统计表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2"/>
        <w:tblW w:w="1387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2"/>
        <w:gridCol w:w="3690"/>
        <w:gridCol w:w="3825"/>
        <w:gridCol w:w="28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收款账户</w:t>
            </w: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开户银行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银行账号</w:t>
            </w: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3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9E2865E-DBC0-4E35-970C-6D062A2A3D7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D4202103-2489-4EEC-B6F1-0372BC955BD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3BC61D8-E30A-4596-B61F-59EB9D2C50E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3ZTA1ZDQ3NDBkMmU3MmM3MmRjN2I2MmRlNGFiNGEifQ=="/>
  </w:docVars>
  <w:rsids>
    <w:rsidRoot w:val="26662D46"/>
    <w:rsid w:val="2666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2024-08-28T02:09:00Z</dcterms:created>
  <dc:creator>小龙妹英子</dc:creator>
  <cp:lastModifiedBy>小龙妹英子</cp:lastModifiedBy>
  <dcterms:modified xsi:type="dcterms:W3CDTF">2024-08-28T02:10:10Z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F2DF4388172740A89AA0CFB7603D0BD0_11</vt:lpwstr>
  </property>
</Properties>
</file>